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智能工程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系专任教师（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B17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岗位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专业测试方案</w:t>
      </w:r>
    </w:p>
    <w:p>
      <w:pPr>
        <w:pStyle w:val="8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宋体" w:hAnsi="宋体"/>
        </w:rPr>
        <w:t xml:space="preserve">    </w:t>
      </w:r>
    </w:p>
    <w:p>
      <w:pPr>
        <w:spacing w:line="360" w:lineRule="auto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  <w:t>一、专业测试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方式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专业测试满分100分。本方案测评B17岗位应聘者适应岗位所要求的专业技能，专业测试时间不超过120分钟。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专业测试时间和地点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2023年8月16日13:30开始。面试地点为学院崇实楼102实训室，候考室设在崇实楼104实训室。</w:t>
      </w:r>
      <w:bookmarkStart w:id="1" w:name="_GoBack"/>
      <w:bookmarkEnd w:id="1"/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  <w:t>专业测试内容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1.数据库技能测试题（50分）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  <w:t>测试环境：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Mysql 5.7，windows 10操作系统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  <w:t>测试内容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：数据库的基本操作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；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通过提供的数据库用户名密码从CMD控制台下连接数据库完成以下问题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（1）创建名为“ZNX202308”的数据库，字符集使用utf8；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（2）切换到工作数据库“ZNX202308”，并完成以下表的创建和数据录入；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创建“部门”表并录入数据（提供插入数据语句），表名为department。字段为：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1)部门编号：department_id int(10) 主键，自增长，无符号。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2)部门名称：name varchar(20)，非空。</w:t>
      </w:r>
    </w:p>
    <w:tbl>
      <w:tblPr>
        <w:tblW w:w="43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16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t>department_id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t>name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财务部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人事部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市场部</w:t>
            </w:r>
          </w:p>
        </w:tc>
      </w:tr>
    </w:tbl>
    <w:p>
      <w:pPr>
        <w:spacing w:line="360" w:lineRule="auto"/>
        <w:rPr>
          <w:rFonts w:ascii="仿宋" w:hAnsi="仿宋" w:eastAsia="仿宋"/>
          <w:sz w:val="24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创建“员工”表（提供插入数据语句），表名为 empoyee。字段为：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1)员工编号：employee_id int(10) 主键，自增长，无符号。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2)姓名：name varchar(10) 非空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3)性别：sex char(1) 默认值男，非空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4)出生日期：birthday date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5)是否党员：sfdy bit(1) 默认值 0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6)入职时间：rzsj date 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7)所在部门编号：department_id int(10) 无符号，外键，对应于部门表的主键</w:t>
      </w:r>
    </w:p>
    <w:p>
      <w:pPr>
        <w:spacing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8)籍贯：jiguan varchar(20)</w:t>
      </w:r>
    </w:p>
    <w:tbl>
      <w:tblPr>
        <w:tblW w:w="91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900"/>
        <w:gridCol w:w="520"/>
        <w:gridCol w:w="1416"/>
        <w:gridCol w:w="600"/>
        <w:gridCol w:w="1519"/>
        <w:gridCol w:w="162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employee_id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name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sex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birthday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sfdy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rzsj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department_id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jiguan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孙华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1991-7-1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-12-8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陈熙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1997-11-6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0-12-22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息烽县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苏天华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1998-9-16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-6-11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清镇市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张明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1961-4-12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2001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-9-18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刘薪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1992-6-14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2018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-4-27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李海宁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1970-9-24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98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-3-16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清镇市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李涵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1995-8-4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-7-11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息烽县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周涛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1981-5-20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0-3-18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清镇市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王一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1980-12-10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2009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-5-8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李玉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1972-3-27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6-7-17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张三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1971-1-20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4-9-18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息烽县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王晓燕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1985-9-28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2012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-6-21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清镇市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李义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1960-8-16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2001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-7-20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开阳县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余辉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1972-12-21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2005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-9-3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息烽县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欧阳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1986-5-2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2010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-9-25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开阳县</w:t>
            </w:r>
          </w:p>
        </w:tc>
      </w:tr>
    </w:tbl>
    <w:p>
      <w:pPr>
        <w:spacing w:line="360" w:lineRule="auto"/>
        <w:rPr>
          <w:rFonts w:ascii="仿宋" w:hAnsi="仿宋" w:eastAsia="仿宋"/>
          <w:sz w:val="24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创建“工资”表（提供插入数据语句），表名为：salary，字段为：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1)员工编号 employee_id int(10) 无符号 外键：员工表 –&gt; 员工编号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2)月份 pay_month int(2) 为 1 到 12 之间的正整数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3)基本工资 base_salary decimal(10,2) 必须大于等于零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4)津贴 pension decimal(10,2) 必须大于等于零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5)补助 allowance decimal(10,2) 必须大于等于零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6)奖金 bonus decimal(10,2) 必须大于等于零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7)扣除 deduct decimal(10,2) 必须大于等于零</w:t>
      </w:r>
    </w:p>
    <w:p>
      <w:pPr>
        <w:spacing w:line="360" w:lineRule="auto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8)税收 tax decimal(10,2) 必须大于等于零</w:t>
      </w:r>
    </w:p>
    <w:p>
      <w:pPr>
        <w:spacing w:line="360" w:lineRule="auto"/>
        <w:ind w:left="420" w:leftChars="200"/>
        <w:rPr>
          <w:rFonts w:ascii="仿宋" w:hAnsi="仿宋" w:eastAsia="仿宋"/>
          <w:sz w:val="24"/>
        </w:rPr>
      </w:pPr>
    </w:p>
    <w:p>
      <w:pPr>
        <w:spacing w:line="360" w:lineRule="auto"/>
        <w:ind w:left="420" w:leftChars="200"/>
        <w:rPr>
          <w:rFonts w:ascii="仿宋" w:hAnsi="仿宋" w:eastAsia="仿宋"/>
          <w:sz w:val="24"/>
        </w:rPr>
      </w:pPr>
    </w:p>
    <w:tbl>
      <w:tblPr>
        <w:tblpPr w:leftFromText="180" w:rightFromText="180" w:vertAnchor="text" w:horzAnchor="margin" w:tblpXSpec="center" w:tblpY="50"/>
        <w:tblW w:w="85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277"/>
        <w:gridCol w:w="1283"/>
        <w:gridCol w:w="985"/>
        <w:gridCol w:w="1149"/>
        <w:gridCol w:w="835"/>
        <w:gridCol w:w="873"/>
        <w:gridCol w:w="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employee_id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pay_month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base_salary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pension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allowance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bonus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deduct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tax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2800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1680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2800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1880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2000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2300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2340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498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2650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2300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1880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1660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1780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59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（3）查询出所有不姓“李”的员工的信息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（4）统计出最大的男工和女工的年龄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（5）按基本工资由大到小显示所有员工的员工编号和实际工资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（6）按部门名升序、实际工资降序显示部门名称、员工编号和实际工资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（7）统计出清镇市籍员工的最高实际工资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（8）显示出工资最高的员工的姓名，性别，籍贯和所在部门名称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（9）查询所有市场部员工的基本信息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（10）显示出人数最多的部门的所有员工信息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（11）显示出工资最高的员工的姓名，性别，籍贯和所在部门名称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评分标准：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测试应聘者数据库操作的能力，结合数据库连接、数据操作以及查询语句、语法、结果的正确性进行评分，具体评分细则如下：</w:t>
      </w:r>
    </w:p>
    <w:tbl>
      <w:tblPr>
        <w:tblW w:w="82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6693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内容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创建数据库</w:t>
            </w:r>
            <w:r>
              <w:rPr>
                <w:rFonts w:ascii="仿宋" w:hAnsi="仿宋" w:eastAsia="仿宋" w:cs="宋体"/>
                <w:sz w:val="24"/>
              </w:rPr>
              <w:t>ZNX202308</w:t>
            </w:r>
            <w:r>
              <w:rPr>
                <w:rFonts w:hint="eastAsia" w:ascii="仿宋" w:hAnsi="仿宋" w:eastAsia="仿宋" w:cs="宋体"/>
                <w:sz w:val="24"/>
              </w:rPr>
              <w:t>，创建表并插入数据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查询出所有不姓“李”的员工的信息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统计出最大的男工和女工的年龄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按基本工资由大到小显示所有员工的员工编号和实际工资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按部门名升序、实际工资降序显示部门名称、员工编号和实际工资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统计出清镇市籍员工的最高实际工资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显示出工资最高的员工的姓名，性别，籍贯和所在部门名称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查询所有市场部员工的基本信息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9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显示出人数最多的部门的所有员工信息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ascii="仿宋" w:hAnsi="仿宋" w:eastAsia="仿宋" w:cs="仿宋"/>
                <w:sz w:val="24"/>
              </w:rPr>
              <w:t>0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显示出工资最高的员工的姓名，性别，籍贯和所在部门名称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ascii="仿宋" w:hAnsi="仿宋" w:eastAsia="仿宋" w:cs="仿宋"/>
                <w:sz w:val="24"/>
              </w:rPr>
              <w:t>1</w:t>
            </w:r>
          </w:p>
        </w:tc>
        <w:tc>
          <w:tcPr>
            <w:tcW w:w="6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数据库代码格式规范、标准，编程习惯良好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ascii="仿宋" w:hAnsi="仿宋" w:eastAsia="仿宋" w:cs="仿宋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合      计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0</w:t>
            </w:r>
          </w:p>
        </w:tc>
      </w:tr>
    </w:tbl>
    <w:p>
      <w:pPr>
        <w:widowControl/>
        <w:spacing w:beforeLines="50" w:line="360" w:lineRule="auto"/>
        <w:jc w:val="left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2.数据采集与可视化能力测试题（50分）</w:t>
      </w:r>
    </w:p>
    <w:p>
      <w:pP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  <w:t>测试环境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：Python3，windows 10操作系统，JetBrains PyCharm开发工具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  <w:t>测试内容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：编写程序实现指定新闻网站要闻部分的爬取，并对爬取回来的数据做数据处理，最后进行可视化大屏展示。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具体内容如下：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爬取网站地址：https://news.163.com/</w:t>
      </w:r>
    </w:p>
    <w:p>
      <w:pPr>
        <w:widowControl/>
        <w:spacing w:line="360" w:lineRule="auto"/>
        <w:jc w:val="center"/>
        <w:rPr>
          <w:rFonts w:ascii="仿宋" w:hAnsi="仿宋" w:eastAsia="仿宋" w:cs="仿宋"/>
          <w:sz w:val="24"/>
          <w:shd w:val="clear" w:color="auto" w:fill="FFFFFF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7" o:spid="_x0000_s1026" type="#_x0000_t75" style="height:206.95pt;width:351.6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爬取内容包括但不限于：新闻URL，新闻标题，新闻来源，新闻时间，新闻地点，新闻</w:t>
      </w:r>
      <w:bookmarkStart w:id="0" w:name="_Hlk112170054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评论数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，数据要求不少于300条</w:t>
      </w:r>
    </w:p>
    <w:p>
      <w:pPr>
        <w:widowControl/>
        <w:spacing w:line="360" w:lineRule="auto"/>
        <w:jc w:val="center"/>
        <w:rPr>
          <w:rFonts w:ascii="仿宋" w:hAnsi="仿宋" w:eastAsia="仿宋" w:cs="仿宋"/>
          <w:sz w:val="24"/>
          <w:shd w:val="clear" w:color="auto" w:fill="FFFFFF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1" o:spid="_x0000_s1027" type="#_x0000_t75" style="height:211.05pt;width:358.5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爬取完成后对数据进行处理，包括但不限于去重，缺失值处理，异常值处理，时间处理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通过Flask/Django框架做可视化大屏展示，要求：Echarts/PyEcharts可视化大屏展示图数量不少于4张，包括但不限于通过地图、热力图等方式展示新闻地点和各地新闻数量；通过词云图展示新闻标题（需分词）；通过折线图展示日期发文数（横坐标日期，纵坐标该日期发文数量）；通过柱形图展示新闻来源及数量（横坐标新闻来源，纵坐标新闻数量）。通过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"http://127.0.0.1:5000"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http://127.0.0.1:5000</w:t>
      </w:r>
      <w:r>
        <w:rPr>
          <w:rStyle w:val="11"/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进行可视化大屏展示。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要求：只能使用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scrapy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requests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评分标准：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测试应聘者编程能力，数据处理能力、数据可视化及程序调试能力，结合算法运用熟练度，程序编写技能，代码的正确性、编码规范等方面综合评分，具体评分细则如下：</w:t>
      </w:r>
    </w:p>
    <w:tbl>
      <w:tblPr>
        <w:tblW w:w="8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6520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序 </w:t>
            </w:r>
            <w:r>
              <w:rPr>
                <w:rFonts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号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内容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能够完成新闻网站头条新闻部分的爬取；新闻URL，新闻标题，新闻来源，新闻时间，新闻地点，新闻评论数；并对爬取回来的数据做数据处理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通过地图、热力图等方式展示新闻地点和各地新闻数量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通过词云图展示新闻标题（需分词）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通过折线图展示日期发文数（横坐标日期，纵坐标该日期发文数量）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通过柱形图展示新闻来源及数量（横坐标新闻来源，纵坐标新闻数量）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6</w:t>
            </w:r>
          </w:p>
        </w:tc>
        <w:tc>
          <w:tcPr>
            <w:tcW w:w="652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过程代码格式规范、标准，编程习惯良好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8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合 </w:t>
            </w:r>
            <w:r>
              <w:rPr>
                <w:rFonts w:ascii="仿宋" w:hAnsi="仿宋" w:eastAsia="仿宋" w:cs="仿宋"/>
                <w:sz w:val="24"/>
                <w:shd w:val="clear" w:color="auto" w:fill="FFFFFF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计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50</w:t>
            </w:r>
          </w:p>
        </w:tc>
      </w:tr>
    </w:tbl>
    <w:p>
      <w:pPr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/>
        </w:rPr>
        <w:t>注：2,</w:t>
      </w:r>
      <w:r>
        <w:t>3</w:t>
      </w:r>
      <w:r>
        <w:rPr>
          <w:rFonts w:hint="eastAsia"/>
        </w:rPr>
        <w:t>,</w:t>
      </w:r>
      <w:r>
        <w:t>4</w:t>
      </w:r>
      <w:r>
        <w:rPr>
          <w:rFonts w:hint="eastAsia"/>
        </w:rPr>
        <w:t>,</w:t>
      </w:r>
      <w:r>
        <w:t>5</w:t>
      </w:r>
      <w:r>
        <w:rPr>
          <w:rFonts w:hint="eastAsia"/>
        </w:rPr>
        <w:t>需能通过</w:t>
      </w:r>
      <w:r>
        <w:fldChar w:fldCharType="begin"/>
      </w:r>
      <w:r>
        <w:instrText xml:space="preserve"> HYPERLINK "http://127.0.0.1:5000" </w:instrText>
      </w:r>
      <w:r>
        <w:fldChar w:fldCharType="separate"/>
      </w:r>
      <w:r>
        <w:rPr>
          <w:rStyle w:val="11"/>
          <w:rFonts w:hint="eastAsia" w:ascii="仿宋" w:hAnsi="仿宋" w:eastAsia="仿宋" w:cs="仿宋"/>
          <w:sz w:val="24"/>
          <w:shd w:val="clear" w:color="auto" w:fill="FFFFFF"/>
        </w:rPr>
        <w:t>http:</w:t>
      </w:r>
      <w:r>
        <w:rPr>
          <w:rStyle w:val="11"/>
          <w:rFonts w:ascii="仿宋" w:hAnsi="仿宋" w:eastAsia="仿宋" w:cs="仿宋"/>
          <w:sz w:val="24"/>
          <w:shd w:val="clear" w:color="auto" w:fill="FFFFFF"/>
        </w:rPr>
        <w:t>//127.0.0.1:5000</w:t>
      </w:r>
      <w:r>
        <w:rPr>
          <w:rStyle w:val="11"/>
          <w:rFonts w:ascii="仿宋" w:hAnsi="仿宋" w:eastAsia="仿宋" w:cs="仿宋"/>
          <w:sz w:val="24"/>
          <w:shd w:val="clear" w:color="auto" w:fill="FFFFFF"/>
        </w:rPr>
        <w:fldChar w:fldCharType="end"/>
      </w:r>
      <w:r>
        <w:rPr>
          <w:rFonts w:hint="eastAsia" w:ascii="仿宋" w:hAnsi="仿宋" w:eastAsia="仿宋" w:cs="仿宋"/>
          <w:sz w:val="24"/>
          <w:shd w:val="clear" w:color="auto" w:fill="FFFFFF"/>
        </w:rPr>
        <w:t>展示，否则不得分。</w:t>
      </w:r>
    </w:p>
    <w:p>
      <w:pPr>
        <w:spacing w:line="360" w:lineRule="auto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 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  <w:t>、专业测试流程及注意事项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专业测试人员携带身份证，提前20分钟到达候考场。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在测试开始前10分钟集中抽签决定考位。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测试开始前5分钟，由工作人员带领测试人员进入考场，对号入坐。</w:t>
      </w:r>
    </w:p>
    <w:p>
      <w:pPr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915981278">
    <w:nsid w:val="E96921DE"/>
    <w:multiLevelType w:val="singleLevel"/>
    <w:tmpl w:val="E96921DE"/>
    <w:lvl w:ilvl="0" w:tentative="1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</w:abstractNum>
  <w:num w:numId="1">
    <w:abstractNumId w:val="39159812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paragraph" w:styleId="4">
    <w:name w:val="annotation text"/>
    <w:basedOn w:val="1"/>
    <w:link w:val="20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纯文本1"/>
    <w:basedOn w:val="1"/>
    <w:next w:val="1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 w:eastAsia="宋体" w:cs="Times New Roman"/>
      <w:kern w:val="0"/>
      <w:sz w:val="24"/>
      <w:szCs w:val="20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眉 字符"/>
    <w:basedOn w:val="9"/>
    <w:link w:val="7"/>
    <w:semiHidden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6"/>
    <w:semiHidden/>
    <w:qFormat/>
    <w:uiPriority w:val="99"/>
    <w:rPr>
      <w:sz w:val="18"/>
      <w:szCs w:val="18"/>
    </w:rPr>
  </w:style>
  <w:style w:type="character" w:customStyle="1" w:styleId="17">
    <w:name w:val="批注框文本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9">
    <w:name w:val="标题 3 字符"/>
    <w:basedOn w:val="9"/>
    <w:link w:val="3"/>
    <w:semiHidden/>
    <w:qFormat/>
    <w:uiPriority w:val="9"/>
    <w:rPr>
      <w:b/>
      <w:bCs/>
      <w:sz w:val="32"/>
      <w:szCs w:val="32"/>
    </w:rPr>
  </w:style>
  <w:style w:type="character" w:customStyle="1" w:styleId="20">
    <w:name w:val="批注文字 字符"/>
    <w:basedOn w:val="9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1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6</Pages>
  <Words>565</Words>
  <Characters>3227</Characters>
  <Lines>26</Lines>
  <Paragraphs>7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2022-08-20T13:49:00Z</dcterms:created>
  <dc:creator>Administrator</dc:creator>
  <cp:lastModifiedBy>杨芳</cp:lastModifiedBy>
  <cp:lastPrinted>2021-03-08T03:25:00Z</cp:lastPrinted>
  <dcterms:modified xsi:type="dcterms:W3CDTF">2023-08-12T14:57:22Z</dcterms:modified>
  <dc:title>智能工程系专任教师（B17）岗位专业测试方案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0DF53BEE87624A40A9BDFF319A52E7E9</vt:lpwstr>
  </property>
</Properties>
</file>