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000000"/>
          <w:kern w:val="0"/>
          <w:sz w:val="32"/>
          <w:szCs w:val="28"/>
        </w:rPr>
      </w:pPr>
      <w:r>
        <w:rPr>
          <w:rFonts w:hint="eastAsia"/>
          <w:sz w:val="32"/>
          <w:szCs w:val="32"/>
        </w:rPr>
        <w:t>贵州水利水电职业技术学院</w:t>
      </w:r>
      <w:r>
        <w:rPr>
          <w:rFonts w:hint="eastAsia"/>
          <w:bCs w:val="0"/>
          <w:kern w:val="0"/>
          <w:sz w:val="32"/>
          <w:szCs w:val="32"/>
        </w:rPr>
        <w:t xml:space="preserve"> </w:t>
      </w:r>
      <w:r>
        <w:rPr>
          <w:rFonts w:hint="eastAsia"/>
          <w:kern w:val="0"/>
          <w:sz w:val="32"/>
          <w:szCs w:val="32"/>
        </w:rPr>
        <w:t>20</w:t>
      </w:r>
      <w:r>
        <w:rPr>
          <w:rFonts w:hint="eastAsia"/>
          <w:bCs w:val="0"/>
          <w:kern w:val="0"/>
          <w:sz w:val="32"/>
          <w:szCs w:val="32"/>
        </w:rPr>
        <w:t>23</w:t>
      </w:r>
      <w:r>
        <w:rPr>
          <w:rFonts w:hint="eastAsia"/>
          <w:kern w:val="0"/>
          <w:sz w:val="32"/>
          <w:szCs w:val="32"/>
        </w:rPr>
        <w:t>年上半年公开招聘</w:t>
      </w:r>
      <w:r>
        <w:rPr>
          <w:rFonts w:hint="eastAsia"/>
          <w:bCs w:val="0"/>
          <w:kern w:val="0"/>
          <w:sz w:val="32"/>
          <w:szCs w:val="32"/>
        </w:rPr>
        <w:t>工作</w:t>
      </w:r>
      <w:r>
        <w:rPr>
          <w:rFonts w:hint="eastAsia"/>
          <w:kern w:val="0"/>
          <w:sz w:val="32"/>
          <w:szCs w:val="32"/>
        </w:rPr>
        <w:t>人员</w:t>
      </w:r>
      <w:r>
        <w:rPr>
          <w:rFonts w:hint="eastAsia"/>
          <w:color w:val="000000"/>
          <w:kern w:val="0"/>
          <w:sz w:val="32"/>
          <w:szCs w:val="28"/>
        </w:rPr>
        <w:t>电力工程分院专业测试方案</w:t>
      </w:r>
    </w:p>
    <w:p>
      <w:pPr>
        <w:pStyle w:val="2"/>
        <w:shd w:val="clear" w:color="auto" w:fill="FFFFFF"/>
        <w:spacing w:before="0" w:beforeAutospacing="0" w:after="0" w:afterAutospacing="0"/>
        <w:ind w:firstLine="480" w:firstLineChars="200"/>
        <w:textAlignment w:val="baseline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根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shd w:val="clear" w:color="auto" w:fill="FFFFFF"/>
          <w:lang w:val="en-US" w:eastAsia="zh-CN" w:bidi="ar-SA"/>
        </w:rPr>
        <w:t>据《贵州水利水电职业技术学院2023上半年公开招聘编制外聘用人员工作方案》和学院《编制外人员聘用管理办法》有关规定，现将外聘专任教师专业测试的相关事项公告如下</w:t>
      </w:r>
      <w:r>
        <w:rPr>
          <w:rFonts w:hint="eastAsia"/>
          <w:b w:val="0"/>
          <w:sz w:val="24"/>
          <w:szCs w:val="24"/>
        </w:rPr>
        <w:t>：</w:t>
      </w:r>
    </w:p>
    <w:p>
      <w:pPr>
        <w:spacing w:line="440" w:lineRule="exac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一、专业测试</w:t>
      </w:r>
    </w:p>
    <w:p>
      <w:pPr>
        <w:spacing w:line="440" w:lineRule="exact"/>
        <w:ind w:firstLine="480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专业测试满分100分。主要测评应聘者适应岗位所要求的专业技能，专业测试时间</w:t>
      </w:r>
      <w:r>
        <w:rPr>
          <w:rFonts w:ascii="宋体" w:hAnsi="宋体"/>
          <w:sz w:val="24"/>
          <w:shd w:val="clear" w:color="auto" w:fill="FFFFFF"/>
        </w:rPr>
        <w:t>4</w:t>
      </w:r>
      <w:r>
        <w:rPr>
          <w:rFonts w:hint="eastAsia" w:ascii="宋体" w:hAnsi="宋体"/>
          <w:sz w:val="24"/>
          <w:shd w:val="clear" w:color="auto" w:fill="FFFFFF"/>
        </w:rPr>
        <w:t>0分钟。</w:t>
      </w:r>
    </w:p>
    <w:p>
      <w:pPr>
        <w:spacing w:line="440" w:lineRule="exact"/>
        <w:ind w:firstLine="480"/>
        <w:rPr>
          <w:rFonts w:hint="default" w:ascii="宋体" w:hAnsi="宋体" w:eastAsia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咨询电话：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王老师 18892319530</w:t>
      </w:r>
    </w:p>
    <w:p>
      <w:pPr>
        <w:spacing w:line="440" w:lineRule="exac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二、</w:t>
      </w:r>
      <w:r>
        <w:rPr>
          <w:rFonts w:hint="eastAsia" w:ascii="宋体" w:hAnsi="宋体"/>
          <w:sz w:val="24"/>
        </w:rPr>
        <w:t>专业测试时间、地点</w:t>
      </w:r>
    </w:p>
    <w:p>
      <w:pPr>
        <w:numPr>
          <w:ilvl w:val="0"/>
          <w:numId w:val="1"/>
        </w:numPr>
        <w:tabs>
          <w:tab w:val="left" w:pos="312"/>
        </w:tabs>
        <w:spacing w:line="440" w:lineRule="exact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测试时间:2023年2月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日下午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4：00开始。</w:t>
      </w:r>
    </w:p>
    <w:p>
      <w:pPr>
        <w:numPr>
          <w:ilvl w:val="0"/>
          <w:numId w:val="1"/>
        </w:numPr>
        <w:spacing w:line="440" w:lineRule="exact"/>
        <w:ind w:left="0" w:leftChars="0"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候考室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崇实楼二楼PLC及其应用实训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室1（C212）。</w:t>
      </w:r>
    </w:p>
    <w:p>
      <w:pPr>
        <w:numPr>
          <w:ilvl w:val="0"/>
          <w:numId w:val="1"/>
        </w:numPr>
        <w:spacing w:line="440" w:lineRule="exact"/>
        <w:ind w:left="0" w:leftChars="0"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测试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地点：崇实楼二楼控制技术实训室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C216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三、专业测试流程及注意事项</w:t>
      </w:r>
    </w:p>
    <w:p>
      <w:pPr>
        <w:numPr>
          <w:ilvl w:val="0"/>
          <w:numId w:val="2"/>
        </w:num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专业测试人员携带身份证及相关证书原件，提前20分钟到达候考室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否则视为自动弃考</w:t>
      </w:r>
      <w:r>
        <w:rPr>
          <w:rFonts w:hint="eastAsia" w:ascii="宋体" w:hAnsi="宋体"/>
          <w:sz w:val="24"/>
        </w:rPr>
        <w:t>。</w:t>
      </w:r>
    </w:p>
    <w:p>
      <w:pPr>
        <w:numPr>
          <w:ilvl w:val="0"/>
          <w:numId w:val="2"/>
        </w:num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在测试开始前10分钟集中抽签决定考位。</w:t>
      </w:r>
      <w:bookmarkStart w:id="0" w:name="_GoBack"/>
      <w:bookmarkEnd w:id="0"/>
    </w:p>
    <w:p>
      <w:pPr>
        <w:numPr>
          <w:ilvl w:val="0"/>
          <w:numId w:val="2"/>
        </w:num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测试开始前5分钟，由工作人员带领测试人员进入考场</w:t>
      </w:r>
      <w:r>
        <w:rPr>
          <w:rFonts w:hint="eastAsia" w:ascii="宋体" w:hAnsi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u w:val="none" w:color="auto"/>
          <w14:textFill>
            <w14:solidFill>
              <w14:schemeClr w14:val="tx1"/>
            </w14:solidFill>
          </w14:textFill>
        </w:rPr>
        <w:t>对号入</w:t>
      </w:r>
      <w:r>
        <w:rPr>
          <w:rFonts w:hint="eastAsia" w:ascii="宋体" w:hAnsi="宋体"/>
          <w:color w:val="000000" w:themeColor="text1"/>
          <w:sz w:val="24"/>
          <w:u w:val="single" w:color="800080"/>
          <w:lang w:val="en-US" w:eastAsia="zh-CN"/>
          <w14:textFill>
            <w14:solidFill>
              <w14:schemeClr w14:val="tx1"/>
            </w14:solidFill>
          </w14:textFill>
        </w:rPr>
        <w:t>座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四、专业测试</w:t>
      </w:r>
      <w:r>
        <w:rPr>
          <w:rFonts w:hint="eastAsia" w:ascii="宋体" w:hAnsi="宋体"/>
          <w:sz w:val="24"/>
        </w:rPr>
        <w:t>内容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1. （50分）熟练使用AutoCAD绘图软件绘制图1三相交流异步电动机手动转</w:t>
      </w:r>
      <w:r>
        <w:rPr>
          <w:rFonts w:ascii="宋体" w:hAnsi="宋体"/>
          <w:sz w:val="24"/>
        </w:rPr>
        <w:t>换</w:t>
      </w:r>
      <w:r>
        <w:rPr>
          <w:rFonts w:hint="eastAsia" w:ascii="宋体" w:hAnsi="宋体"/>
          <w:sz w:val="24"/>
        </w:rPr>
        <w:t>星一三</w:t>
      </w:r>
      <w:r>
        <w:rPr>
          <w:rFonts w:ascii="宋体" w:hAnsi="宋体"/>
          <w:sz w:val="24"/>
        </w:rPr>
        <w:t>角</w:t>
      </w:r>
      <w:r>
        <w:rPr>
          <w:rFonts w:hint="eastAsia" w:ascii="宋体" w:hAnsi="宋体"/>
          <w:sz w:val="24"/>
        </w:rPr>
        <w:t>启动电路（无需计算长度），绘制完请将图保存在D盘并注明考位号，例如D：\1号。注：测试计算机系统为Windows10系统，绘图软件使用AutoCAD2014</w:t>
      </w: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drawing>
          <wp:inline distT="0" distB="0" distL="114300" distR="114300">
            <wp:extent cx="4239895" cy="3722370"/>
            <wp:effectExtent l="0" t="0" r="0" b="0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0281" cy="37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图1：三相交流异步</w:t>
      </w:r>
      <w:r>
        <w:rPr>
          <w:rFonts w:ascii="宋体" w:hAnsi="宋体"/>
          <w:sz w:val="24"/>
        </w:rPr>
        <w:t>电</w:t>
      </w:r>
      <w:r>
        <w:rPr>
          <w:rFonts w:hint="eastAsia" w:ascii="宋体" w:hAnsi="宋体"/>
          <w:sz w:val="24"/>
        </w:rPr>
        <w:t>动机手动</w:t>
      </w:r>
      <w:r>
        <w:rPr>
          <w:rFonts w:ascii="宋体" w:hAnsi="宋体"/>
          <w:sz w:val="24"/>
        </w:rPr>
        <w:t>转</w:t>
      </w:r>
      <w:r>
        <w:rPr>
          <w:rFonts w:hint="eastAsia" w:ascii="宋体" w:hAnsi="宋体"/>
          <w:sz w:val="24"/>
        </w:rPr>
        <w:t>换星一三角启动电路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 （50分）熟练使用电工工具依据《</w:t>
      </w:r>
      <w:r>
        <w:rPr>
          <w:rFonts w:hint="eastAsia" w:ascii="宋体" w:hAnsi="宋体"/>
          <w:kern w:val="36"/>
          <w:sz w:val="24"/>
        </w:rPr>
        <w:t>电气装置安装工程低压电器施工及验收规范》GB50254-2014标准</w:t>
      </w:r>
      <w:r>
        <w:rPr>
          <w:rFonts w:hint="eastAsia" w:ascii="宋体" w:hAnsi="宋体"/>
          <w:sz w:val="24"/>
        </w:rPr>
        <w:t>在电工实训板上完成上图具有短路和过载保护的线路安装接线</w:t>
      </w:r>
      <w:r>
        <w:rPr>
          <w:rFonts w:hint="eastAsia" w:ascii="宋体" w:hAnsi="宋体" w:cs="Times New Roman"/>
          <w:sz w:val="24"/>
        </w:rPr>
        <w:t>，</w:t>
      </w:r>
      <w:r>
        <w:rPr>
          <w:rFonts w:hint="eastAsia" w:ascii="宋体" w:hAnsi="宋体"/>
          <w:sz w:val="24"/>
        </w:rPr>
        <w:t>控制电路使用蓝色，所有线路不需要安装号码管。工具和设备如下表：</w:t>
      </w:r>
    </w:p>
    <w:p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表1：工具和材料清单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73"/>
        <w:gridCol w:w="1948"/>
        <w:gridCol w:w="667"/>
        <w:gridCol w:w="3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名称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数量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270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参考图片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十字螺丝刀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把</w:t>
            </w:r>
          </w:p>
        </w:tc>
        <w:tc>
          <w:tcPr>
            <w:tcW w:w="2706" w:type="dxa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2150110" cy="648970"/>
                  <wp:effectExtent l="0" t="0" r="8890" b="1143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110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一字螺丝刀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把</w:t>
            </w:r>
          </w:p>
        </w:tc>
        <w:tc>
          <w:tcPr>
            <w:tcW w:w="2706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148590</wp:posOffset>
                  </wp:positionV>
                  <wp:extent cx="2045970" cy="540385"/>
                  <wp:effectExtent l="0" t="0" r="11430" b="5715"/>
                  <wp:wrapTight wrapText="bothSides">
                    <wp:wrapPolygon>
                      <wp:start x="0" y="0"/>
                      <wp:lineTo x="0" y="21321"/>
                      <wp:lineTo x="21453" y="21321"/>
                      <wp:lineTo x="21453" y="0"/>
                      <wp:lineTo x="0" y="0"/>
                    </wp:wrapPolygon>
                  </wp:wrapTight>
                  <wp:docPr id="1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970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数字万用表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块</w:t>
            </w:r>
          </w:p>
        </w:tc>
        <w:tc>
          <w:tcPr>
            <w:tcW w:w="2706" w:type="dxa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573405</wp:posOffset>
                  </wp:positionH>
                  <wp:positionV relativeFrom="paragraph">
                    <wp:posOffset>77470</wp:posOffset>
                  </wp:positionV>
                  <wp:extent cx="774700" cy="895350"/>
                  <wp:effectExtent l="19050" t="0" r="6350" b="0"/>
                  <wp:wrapNone/>
                  <wp:docPr id="1026" name="图片 2" descr="IMG_20160411_1537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IMG_20160411_153708"/>
                          <pic:cNvPicPr/>
                        </pic:nvPicPr>
                        <pic:blipFill>
                          <a:blip r:embed="rId7" cstate="print"/>
                          <a:srcRect l="1413" t="5032" r="479" b="63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699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剥线钳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把</w:t>
            </w:r>
          </w:p>
        </w:tc>
        <w:tc>
          <w:tcPr>
            <w:tcW w:w="2706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186055</wp:posOffset>
                  </wp:positionV>
                  <wp:extent cx="1390650" cy="1486535"/>
                  <wp:effectExtent l="0" t="0" r="6350" b="12065"/>
                  <wp:wrapTight wrapText="bothSides">
                    <wp:wrapPolygon>
                      <wp:start x="0" y="0"/>
                      <wp:lineTo x="0" y="21406"/>
                      <wp:lineTo x="21501" y="21406"/>
                      <wp:lineTo x="21501" y="0"/>
                      <wp:lineTo x="0" y="0"/>
                    </wp:wrapPolygon>
                  </wp:wrapTight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48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尖嘴钳</w:t>
            </w:r>
          </w:p>
        </w:tc>
        <w:tc>
          <w:tcPr>
            <w:tcW w:w="22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7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把</w:t>
            </w:r>
          </w:p>
        </w:tc>
        <w:tc>
          <w:tcPr>
            <w:tcW w:w="2706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76835</wp:posOffset>
                  </wp:positionV>
                  <wp:extent cx="844550" cy="1356360"/>
                  <wp:effectExtent l="0" t="0" r="0" b="0"/>
                  <wp:wrapTight wrapText="bothSides">
                    <wp:wrapPolygon>
                      <wp:start x="0" y="0"/>
                      <wp:lineTo x="0" y="21438"/>
                      <wp:lineTo x="21438" y="21438"/>
                      <wp:lineTo x="21438" y="0"/>
                      <wp:lineTo x="0" y="0"/>
                    </wp:wrapPolygon>
                  </wp:wrapTight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8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1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单股铝芯导线</w:t>
            </w:r>
          </w:p>
        </w:tc>
        <w:tc>
          <w:tcPr>
            <w:tcW w:w="2261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黄、绿、红、蓝四色2.5mm</w:t>
            </w:r>
            <w:r>
              <w:rPr>
                <w:rFonts w:hint="eastAsia" w:ascii="宋体" w:hAnsi="宋体" w:eastAsia="宋体" w:cs="宋体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每</w:t>
            </w:r>
            <w:r>
              <w:rPr>
                <w:rFonts w:hint="eastAsia" w:ascii="宋体" w:hAnsi="宋体" w:eastAsia="宋体" w:cs="宋体"/>
                <w:kern w:val="0"/>
                <w:sz w:val="24"/>
                <w:u w:val="none" w:color="auto"/>
              </w:rPr>
              <w:t>色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若干</w:t>
            </w:r>
          </w:p>
        </w:tc>
        <w:tc>
          <w:tcPr>
            <w:tcW w:w="746" w:type="dxa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06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25400</wp:posOffset>
                  </wp:positionV>
                  <wp:extent cx="1524000" cy="1228725"/>
                  <wp:effectExtent l="0" t="0" r="0" b="3175"/>
                  <wp:wrapTight wrapText="bothSides">
                    <wp:wrapPolygon>
                      <wp:start x="0" y="0"/>
                      <wp:lineTo x="0" y="21433"/>
                      <wp:lineTo x="21420" y="21433"/>
                      <wp:lineTo x="21420" y="0"/>
                      <wp:lineTo x="0" y="0"/>
                    </wp:wrapPolygon>
                  </wp:wrapTight>
                  <wp:docPr id="1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pacing w:line="500" w:lineRule="exact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表2：设备清单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410"/>
        <w:gridCol w:w="851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型号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数量</w:t>
            </w:r>
          </w:p>
        </w:tc>
        <w:tc>
          <w:tcPr>
            <w:tcW w:w="175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参考图片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三相漏电开关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DZ47LE-32-16A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-245745</wp:posOffset>
                  </wp:positionH>
                  <wp:positionV relativeFrom="paragraph">
                    <wp:posOffset>-4349750</wp:posOffset>
                  </wp:positionV>
                  <wp:extent cx="1188085" cy="848360"/>
                  <wp:effectExtent l="0" t="0" r="5715" b="2540"/>
                  <wp:wrapTight wrapText="bothSides">
                    <wp:wrapPolygon>
                      <wp:start x="0" y="0"/>
                      <wp:lineTo x="0" y="21341"/>
                      <wp:lineTo x="21473" y="21341"/>
                      <wp:lineTo x="21473" y="0"/>
                      <wp:lineTo x="0" y="0"/>
                    </wp:wrapPolygon>
                  </wp:wrapTight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8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三相熔断器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RT18-32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-227965</wp:posOffset>
                  </wp:positionH>
                  <wp:positionV relativeFrom="paragraph">
                    <wp:posOffset>-4382135</wp:posOffset>
                  </wp:positionV>
                  <wp:extent cx="1149985" cy="1033780"/>
                  <wp:effectExtent l="0" t="0" r="5715" b="7620"/>
                  <wp:wrapSquare wrapText="bothSides"/>
                  <wp:docPr id="1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98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交流接触器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CJX2-0910 AC380V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57150</wp:posOffset>
                  </wp:positionV>
                  <wp:extent cx="1098550" cy="1133475"/>
                  <wp:effectExtent l="0" t="0" r="6350" b="9525"/>
                  <wp:wrapTight wrapText="bothSides">
                    <wp:wrapPolygon>
                      <wp:start x="0" y="0"/>
                      <wp:lineTo x="0" y="21297"/>
                      <wp:lineTo x="21475" y="21297"/>
                      <wp:lineTo x="21475" y="0"/>
                      <wp:lineTo x="0" y="0"/>
                    </wp:wrapPolygon>
                  </wp:wrapTight>
                  <wp:docPr id="1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pStyle w:val="2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jc w:val="center"/>
              <w:outlineLvl w:val="0"/>
              <w:rPr>
                <w:rFonts w:hint="eastAsia" w:ascii="宋体" w:hAnsi="宋体" w:eastAsia="宋体" w:cs="宋体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交流接触器辅助触头组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F4-11 22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92710</wp:posOffset>
                  </wp:positionV>
                  <wp:extent cx="1033780" cy="1004570"/>
                  <wp:effectExtent l="0" t="0" r="7620" b="11430"/>
                  <wp:wrapTight wrapText="bothSides">
                    <wp:wrapPolygon>
                      <wp:start x="0" y="0"/>
                      <wp:lineTo x="0" y="21300"/>
                      <wp:lineTo x="21229" y="21300"/>
                      <wp:lineTo x="21229" y="0"/>
                      <wp:lineTo x="0" y="0"/>
                    </wp:wrapPolygon>
                  </wp:wrapTight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780" cy="1004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热继电器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JR16-20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223520</wp:posOffset>
                  </wp:positionV>
                  <wp:extent cx="1005205" cy="694055"/>
                  <wp:effectExtent l="0" t="0" r="10795" b="4445"/>
                  <wp:wrapTight wrapText="bothSides">
                    <wp:wrapPolygon>
                      <wp:start x="0" y="0"/>
                      <wp:lineTo x="0" y="21343"/>
                      <wp:lineTo x="21286" y="21343"/>
                      <wp:lineTo x="21286" y="0"/>
                      <wp:lineTo x="0" y="0"/>
                    </wp:wrapPolygon>
                  </wp:wrapTight>
                  <wp:docPr id="19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205" cy="694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综合支架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内置按钮4只、指示灯4只、急停1只、转换开关1只， LS2-2  2只、3只大功</w:t>
            </w:r>
            <w:r>
              <w:rPr>
                <w:rFonts w:hint="eastAsia" w:ascii="宋体" w:hAnsi="宋体" w:eastAsia="宋体" w:cs="宋体"/>
                <w:kern w:val="0"/>
                <w:szCs w:val="21"/>
                <w:u w:val="none"/>
              </w:rPr>
              <w:t>率</w:t>
            </w:r>
            <w:r>
              <w:rPr>
                <w:rFonts w:hint="eastAsia" w:ascii="宋体" w:hAnsi="宋体" w:eastAsia="宋体" w:cs="宋体"/>
                <w:kern w:val="0"/>
                <w:szCs w:val="21"/>
                <w:u w:val="none" w:color="auto"/>
              </w:rPr>
              <w:t>电阻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274955</wp:posOffset>
                  </wp:positionV>
                  <wp:extent cx="977900" cy="685800"/>
                  <wp:effectExtent l="0" t="0" r="0" b="0"/>
                  <wp:wrapTight wrapText="bothSides">
                    <wp:wrapPolygon>
                      <wp:start x="0" y="0"/>
                      <wp:lineTo x="0" y="21200"/>
                      <wp:lineTo x="21319" y="21200"/>
                      <wp:lineTo x="21319" y="0"/>
                      <wp:lineTo x="0" y="0"/>
                    </wp:wrapPolygon>
                  </wp:wrapTight>
                  <wp:docPr id="21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三相异步电动机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PN(W):60、nN(r/min):1400、 UN(V)：三相 AC 380      IN(A):0.33、连接组别：△/Y。1台；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247650</wp:posOffset>
                  </wp:positionV>
                  <wp:extent cx="883285" cy="813435"/>
                  <wp:effectExtent l="0" t="0" r="5715" b="12065"/>
                  <wp:wrapTight wrapText="bothSides">
                    <wp:wrapPolygon>
                      <wp:start x="0" y="0"/>
                      <wp:lineTo x="0" y="21246"/>
                      <wp:lineTo x="21429" y="21246"/>
                      <wp:lineTo x="21429" y="0"/>
                      <wp:lineTo x="0" y="0"/>
                    </wp:wrapPolygon>
                  </wp:wrapTight>
                  <wp:docPr id="2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1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网孔板（元件已全安装好，考生无需安装）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774×580mm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1块</w:t>
            </w:r>
          </w:p>
        </w:tc>
        <w:tc>
          <w:tcPr>
            <w:tcW w:w="1751" w:type="dxa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37465</wp:posOffset>
                  </wp:positionV>
                  <wp:extent cx="790575" cy="590550"/>
                  <wp:effectExtent l="19050" t="0" r="9525" b="0"/>
                  <wp:wrapNone/>
                  <wp:docPr id="102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图片 6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4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36C3FD6"/>
    <w:multiLevelType w:val="singleLevel"/>
    <w:tmpl w:val="736C3FD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282B"/>
    <w:rsid w:val="0000282B"/>
    <w:rsid w:val="00247822"/>
    <w:rsid w:val="006045D6"/>
    <w:rsid w:val="09C836BA"/>
    <w:rsid w:val="11980B2F"/>
    <w:rsid w:val="17E9451F"/>
    <w:rsid w:val="190873AA"/>
    <w:rsid w:val="1E9E3B50"/>
    <w:rsid w:val="422C6789"/>
    <w:rsid w:val="46B11B10"/>
    <w:rsid w:val="46D331F7"/>
    <w:rsid w:val="491868E5"/>
    <w:rsid w:val="4ACC055A"/>
    <w:rsid w:val="62E96ED1"/>
    <w:rsid w:val="6C313697"/>
    <w:rsid w:val="6E9F03A7"/>
    <w:rsid w:val="7A993117"/>
    <w:rsid w:val="7ADA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5">
    <w:name w:val="Balloon Text"/>
    <w:basedOn w:val="1"/>
    <w:link w:val="18"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annotation subject"/>
    <w:basedOn w:val="4"/>
    <w:next w:val="4"/>
    <w:link w:val="23"/>
    <w:uiPriority w:val="0"/>
    <w:rPr>
      <w:rFonts w:ascii="Calibri" w:hAnsi="Calibri" w:cs="宋体"/>
      <w:b/>
      <w:bCs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qFormat/>
    <w:uiPriority w:val="99"/>
    <w:rPr>
      <w:color w:val="0000FF"/>
      <w:u w:val="single"/>
    </w:rPr>
  </w:style>
  <w:style w:type="character" w:styleId="14">
    <w:name w:val="annotation reference"/>
    <w:basedOn w:val="12"/>
    <w:uiPriority w:val="0"/>
    <w:rPr>
      <w:sz w:val="21"/>
      <w:szCs w:val="21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2"/>
    <w:link w:val="5"/>
    <w:qFormat/>
    <w:uiPriority w:val="99"/>
    <w:rPr>
      <w:sz w:val="18"/>
      <w:szCs w:val="18"/>
    </w:rPr>
  </w:style>
  <w:style w:type="character" w:customStyle="1" w:styleId="19">
    <w:name w:val="标题 1 字符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3 字符"/>
    <w:basedOn w:val="12"/>
    <w:link w:val="3"/>
    <w:qFormat/>
    <w:uiPriority w:val="9"/>
    <w:rPr>
      <w:b/>
      <w:bCs/>
      <w:sz w:val="32"/>
      <w:szCs w:val="32"/>
    </w:rPr>
  </w:style>
  <w:style w:type="paragraph" w:customStyle="1" w:styleId="21">
    <w:name w:val="纯文本1"/>
    <w:basedOn w:val="1"/>
    <w:next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 w:cs="Times New Roman"/>
      <w:kern w:val="0"/>
      <w:sz w:val="24"/>
      <w:szCs w:val="20"/>
    </w:rPr>
  </w:style>
  <w:style w:type="character" w:customStyle="1" w:styleId="22">
    <w:name w:val="批注文字 字符"/>
    <w:basedOn w:val="12"/>
    <w:link w:val="4"/>
    <w:uiPriority w:val="0"/>
    <w:rPr>
      <w:rFonts w:ascii="Times New Roman" w:hAnsi="Times New Roman" w:eastAsia="宋体" w:cs="Times New Roman"/>
      <w:szCs w:val="20"/>
    </w:rPr>
  </w:style>
  <w:style w:type="character" w:customStyle="1" w:styleId="23">
    <w:name w:val="批注主题 字符"/>
    <w:basedOn w:val="22"/>
    <w:link w:val="9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1007</Characters>
  <Lines>8</Lines>
  <Paragraphs>2</Paragraphs>
  <TotalTime>5</TotalTime>
  <ScaleCrop>false</ScaleCrop>
  <LinksUpToDate>false</LinksUpToDate>
  <CharactersWithSpaces>1035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2019-08-13T01:49:00Z</dcterms:created>
  <dc:creator>Administrator</dc:creator>
  <cp:lastModifiedBy>sun</cp:lastModifiedBy>
  <dcterms:modified xsi:type="dcterms:W3CDTF">2023-02-18T06:11:02Z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A61A2FAED33E4A76B79AE715BCB6DB87</vt:lpwstr>
  </property>
  <property fmtid="{D5CDD505-2E9C-101B-9397-08002B2CF9AE}" pid="3" name="KSOProductBuildVer">
    <vt:lpwstr>2052-11.1.0.12980</vt:lpwstr>
  </property>
</Properties>
</file>