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土木工程检测</w:t>
      </w:r>
      <w:r>
        <w:rPr>
          <w:rFonts w:hint="eastAsia"/>
          <w:b/>
          <w:sz w:val="36"/>
          <w:szCs w:val="36"/>
        </w:rPr>
        <w:t>技术专业测试考核</w:t>
      </w:r>
      <w:r>
        <w:rPr>
          <w:b/>
          <w:sz w:val="36"/>
          <w:szCs w:val="36"/>
        </w:rPr>
        <w:t>方案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专业测试满分100分，时间为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分钟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测试内容</w:t>
      </w:r>
      <w:r>
        <w:rPr>
          <w:rFonts w:hint="eastAsia" w:ascii="宋体" w:hAnsi="宋体" w:eastAsia="宋体"/>
          <w:sz w:val="28"/>
          <w:szCs w:val="28"/>
        </w:rPr>
        <w:t>根据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专业教学需求选定，具体为工程CAD制</w:t>
      </w:r>
      <w:r>
        <w:rPr>
          <w:rFonts w:hint="eastAsia" w:ascii="宋体" w:hAnsi="宋体" w:eastAsia="宋体"/>
          <w:sz w:val="28"/>
          <w:szCs w:val="28"/>
        </w:rPr>
        <w:t>图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70分钟</w:t>
      </w:r>
      <w:r>
        <w:rPr>
          <w:rFonts w:hint="eastAsia" w:ascii="宋体" w:hAnsi="宋体" w:eastAsia="宋体"/>
          <w:sz w:val="28"/>
          <w:szCs w:val="28"/>
        </w:rPr>
        <w:t>（室内考核场地）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回弹法检测混凝土强度实操50分钟</w:t>
      </w: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鲁班馆实训中心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主要测评应聘者适应岗位要求的专业技能。</w:t>
      </w:r>
      <w:r>
        <w:rPr>
          <w:rFonts w:ascii="宋体" w:hAnsi="宋体" w:eastAsia="宋体"/>
          <w:sz w:val="28"/>
          <w:szCs w:val="28"/>
        </w:rPr>
        <w:t>请带黑色签字笔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ascii="宋体" w:hAnsi="宋体" w:eastAsia="宋体"/>
          <w:sz w:val="28"/>
          <w:szCs w:val="28"/>
        </w:rPr>
        <w:t>铅笔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橡皮等</w:t>
      </w:r>
      <w:r>
        <w:rPr>
          <w:rFonts w:ascii="宋体" w:hAnsi="宋体" w:eastAsia="宋体"/>
          <w:sz w:val="28"/>
          <w:szCs w:val="28"/>
        </w:rPr>
        <w:t>备用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实操题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6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工程CAD制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图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。（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6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0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分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）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要求：按照提供的工程图纸使用AutoCAD软件进行抄绘，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图层设置合理，图层颜色自定，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绘制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线型和线宽应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符合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建筑制图国家标准要求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软件要求：AutoCAD软件。</w:t>
      </w:r>
    </w:p>
    <w:p>
      <w:pPr>
        <w:ind w:firstLine="540" w:firstLineChars="200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文件保存路径：D：/专业考核/考号（根据本人考号新建）/第一题</w:t>
      </w:r>
    </w:p>
    <w:p>
      <w:pPr>
        <w:ind w:firstLine="540" w:firstLineChars="200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考前将“某建筑底层平面图（见附件1）”打印后发给考生。</w:t>
      </w:r>
    </w:p>
    <w:p>
      <w:pPr>
        <w:ind w:firstLine="540" w:firstLineChars="200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绘图要求：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（1）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绘图环境设置主要包括：创建图层及其线型、文字样式、尺寸样式等；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（2）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图层设置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至少包括：轴线、墙体、门窗、楼梯踏步、标注、文字样式等；</w:t>
      </w:r>
    </w:p>
    <w:p>
      <w:pPr>
        <w:ind w:firstLine="540" w:firstLineChars="200"/>
        <w:rPr>
          <w:rFonts w:hint="default" w:ascii="宋体" w:hAnsi="宋体" w:eastAsia="宋体"/>
          <w:sz w:val="28"/>
          <w:szCs w:val="28"/>
          <w:lang w:val="en-US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（3）模型空间1</w:t>
      </w:r>
      <w:r>
        <w:rPr>
          <w:rFonts w:hint="eastAsia" w:ascii="微软雅黑" w:hAnsi="微软雅黑" w:eastAsia="微软雅黑" w:cs="微软雅黑"/>
          <w:color w:val="333333"/>
          <w:kern w:val="0"/>
          <w:sz w:val="27"/>
          <w:szCs w:val="27"/>
          <w:lang w:val="en-US" w:eastAsia="zh-CN"/>
        </w:rPr>
        <w:t>︰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1绘图；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抄绘“某建筑底层平面图”，图名及比例注写均绘制在布局空间。</w:t>
      </w:r>
    </w:p>
    <w:p>
      <w:pPr>
        <w:ind w:firstLine="540" w:firstLineChars="200"/>
        <w:rPr>
          <w:rFonts w:hint="eastAsia" w:ascii="Arial" w:hAnsi="Arial" w:eastAsia="宋体" w:cs="Arial"/>
          <w:color w:val="333333"/>
          <w:kern w:val="0"/>
          <w:sz w:val="27"/>
          <w:szCs w:val="27"/>
        </w:rPr>
      </w:pP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2.回弹法检测混凝土抗压强度（40分）</w:t>
      </w:r>
    </w:p>
    <w:p>
      <w:pPr>
        <w:keepNext w:val="0"/>
        <w:keepLines w:val="0"/>
        <w:widowControl/>
        <w:suppressLineNumbers w:val="0"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要求：使用数显回弹仪在钢筋混凝土构件上进行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回弹值测量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，按碳化深度值为0，计算混凝土强度推定值；操作过程应满足DBJ 52/T017-2014《回弹法检测山砂混凝土抗压强度技术规程》，附件3自行下载。</w:t>
      </w:r>
    </w:p>
    <w:p>
      <w:pPr>
        <w:keepNext w:val="0"/>
        <w:keepLines w:val="0"/>
        <w:widowControl/>
        <w:suppressLineNumbers w:val="0"/>
        <w:ind w:firstLine="540" w:firstLineChars="200"/>
        <w:jc w:val="left"/>
        <w:rPr>
          <w:rFonts w:hint="default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考核要求：</w:t>
      </w:r>
    </w:p>
    <w:p>
      <w:pPr>
        <w:keepNext w:val="0"/>
        <w:keepLines w:val="0"/>
        <w:widowControl/>
        <w:suppressLineNumbers w:val="0"/>
        <w:ind w:firstLine="540" w:firstLineChars="200"/>
        <w:jc w:val="left"/>
        <w:rPr>
          <w:rFonts w:hint="default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（1）在钢筋混凝土构件上布置并绘制测区（至少5个）；</w:t>
      </w: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（2）使用回弹仪对测区进行回弹值测量；</w:t>
      </w: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（3）计算混凝土抗压强度推定值；</w:t>
      </w: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  <w:t>（4）完成回弹法测结构混凝土强度记录表（附件2）。</w:t>
      </w: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540" w:firstLineChars="200"/>
        <w:jc w:val="left"/>
        <w:rPr>
          <w:rFonts w:hint="eastAsia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</w:p>
    <w:p>
      <w:pPr>
        <w:widowControl/>
        <w:ind w:firstLine="6750" w:firstLineChars="2500"/>
        <w:jc w:val="left"/>
        <w:rPr>
          <w:rFonts w:hint="default" w:ascii="Arial" w:hAnsi="Arial" w:eastAsia="宋体" w:cs="Arial"/>
          <w:color w:val="333333"/>
          <w:kern w:val="0"/>
          <w:sz w:val="27"/>
          <w:szCs w:val="27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82"/>
    <w:rsid w:val="00000FA4"/>
    <w:rsid w:val="000D6EC4"/>
    <w:rsid w:val="0011257C"/>
    <w:rsid w:val="001B0849"/>
    <w:rsid w:val="001F16E3"/>
    <w:rsid w:val="00272A7D"/>
    <w:rsid w:val="003619F0"/>
    <w:rsid w:val="003A2EDD"/>
    <w:rsid w:val="00505935"/>
    <w:rsid w:val="006727E9"/>
    <w:rsid w:val="00812D58"/>
    <w:rsid w:val="00813782"/>
    <w:rsid w:val="008630F2"/>
    <w:rsid w:val="008844F6"/>
    <w:rsid w:val="008D50A7"/>
    <w:rsid w:val="009571B7"/>
    <w:rsid w:val="00A55B91"/>
    <w:rsid w:val="00A562F2"/>
    <w:rsid w:val="00A65018"/>
    <w:rsid w:val="00B3013F"/>
    <w:rsid w:val="00B6306B"/>
    <w:rsid w:val="00BD2F2B"/>
    <w:rsid w:val="00DE04DD"/>
    <w:rsid w:val="00E6141C"/>
    <w:rsid w:val="00F3374F"/>
    <w:rsid w:val="00F7679A"/>
    <w:rsid w:val="00FF0B60"/>
    <w:rsid w:val="056752B7"/>
    <w:rsid w:val="15A860E8"/>
    <w:rsid w:val="20970BCB"/>
    <w:rsid w:val="23FE3B35"/>
    <w:rsid w:val="3A4B3342"/>
    <w:rsid w:val="3B6C1781"/>
    <w:rsid w:val="42532FE2"/>
    <w:rsid w:val="4EAA6E8E"/>
    <w:rsid w:val="533451BE"/>
    <w:rsid w:val="58BE0434"/>
    <w:rsid w:val="70F67865"/>
    <w:rsid w:val="7E45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999</Characters>
  <Lines>8</Lines>
  <Paragraphs>2</Paragraphs>
  <TotalTime>7</TotalTime>
  <ScaleCrop>false</ScaleCrop>
  <LinksUpToDate>false</LinksUpToDate>
  <CharactersWithSpaces>1172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2021-03-05T09:31:00Z</dcterms:created>
  <dc:creator>Administrator</dc:creator>
  <cp:lastModifiedBy>吴珂</cp:lastModifiedBy>
  <dcterms:modified xsi:type="dcterms:W3CDTF">2022-02-18T07:43:15Z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6AF39930E2D64F399779D00447D76BA7</vt:lpwstr>
  </property>
</Properties>
</file>